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327421">
            <w:pPr>
              <w:spacing w:before="120"/>
              <w:jc w:val="right"/>
              <w:rPr>
                <w:rFonts w:eastAsia="Times New Roman"/>
                <w:szCs w:val="24"/>
                <w:lang w:eastAsia="ru-RU"/>
              </w:rPr>
            </w:pPr>
            <w:r w:rsidRPr="00450C44">
              <w:rPr>
                <w:rFonts w:eastAsia="Times New Roman"/>
                <w:szCs w:val="24"/>
                <w:lang w:eastAsia="ru-RU"/>
              </w:rPr>
              <w:t xml:space="preserve">Протокол  № </w:t>
            </w:r>
            <w:r w:rsidR="00327421">
              <w:rPr>
                <w:rFonts w:eastAsia="Times New Roman"/>
                <w:szCs w:val="24"/>
                <w:lang w:eastAsia="ru-RU"/>
              </w:rPr>
              <w:t>38</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327421">
            <w:pPr>
              <w:spacing w:before="120"/>
              <w:jc w:val="right"/>
              <w:rPr>
                <w:rFonts w:eastAsia="Times New Roman"/>
                <w:szCs w:val="24"/>
                <w:lang w:eastAsia="ru-RU"/>
              </w:rPr>
            </w:pPr>
            <w:r w:rsidRPr="00450C44">
              <w:rPr>
                <w:rFonts w:eastAsia="Times New Roman"/>
                <w:szCs w:val="24"/>
                <w:lang w:eastAsia="ru-RU"/>
              </w:rPr>
              <w:t>«</w:t>
            </w:r>
            <w:r w:rsidR="00327421">
              <w:rPr>
                <w:rFonts w:eastAsia="Times New Roman"/>
                <w:szCs w:val="24"/>
                <w:lang w:eastAsia="ru-RU"/>
              </w:rPr>
              <w:t>12</w:t>
            </w:r>
            <w:r w:rsidRPr="00450C44">
              <w:rPr>
                <w:rFonts w:eastAsia="Times New Roman"/>
                <w:szCs w:val="24"/>
                <w:lang w:eastAsia="ru-RU"/>
              </w:rPr>
              <w:t xml:space="preserve">» </w:t>
            </w:r>
            <w:r w:rsidR="00327421">
              <w:rPr>
                <w:rFonts w:eastAsia="Times New Roman"/>
                <w:szCs w:val="24"/>
                <w:lang w:eastAsia="ru-RU"/>
              </w:rPr>
              <w:t>марта 2019</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DA41EC">
        <w:t>110-СС-2019</w:t>
      </w:r>
    </w:p>
    <w:p w:rsidR="00C72132" w:rsidRPr="00D024C5" w:rsidRDefault="00B146B1" w:rsidP="00C72132">
      <w:pPr>
        <w:ind w:firstLine="708"/>
        <w:jc w:val="both"/>
      </w:pPr>
      <w:proofErr w:type="gramStart"/>
      <w:r>
        <w:t>о</w:t>
      </w:r>
      <w:r w:rsidR="00C72132" w:rsidRPr="00D024C5">
        <w:t>т  «</w:t>
      </w:r>
      <w:proofErr w:type="gramEnd"/>
      <w:r w:rsidR="00327421">
        <w:t>12</w:t>
      </w:r>
      <w:r w:rsidR="00C72132" w:rsidRPr="00D024C5">
        <w:t xml:space="preserve">» </w:t>
      </w:r>
      <w:r w:rsidR="00327421">
        <w:t xml:space="preserve">марта 2019 </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7C0339" w:rsidRPr="007C0339">
        <w:rPr>
          <w:rFonts w:cs="Arial"/>
          <w:b/>
          <w:szCs w:val="28"/>
        </w:rPr>
        <w:t>реагента Дихлорэтана технического (цех №3)</w:t>
      </w:r>
      <w:r w:rsidR="004A03AD" w:rsidRPr="007C0339">
        <w:rPr>
          <w:rFonts w:eastAsia="Calibri"/>
          <w:b/>
          <w:sz w:val="22"/>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0E5E21" w:rsidRPr="005E6E66" w:rsidRDefault="000E5E21" w:rsidP="000E5E21">
      <w:pPr>
        <w:ind w:firstLine="709"/>
        <w:jc w:val="both"/>
        <w:rPr>
          <w:szCs w:val="24"/>
        </w:rPr>
      </w:pPr>
      <w:r w:rsidRPr="005E6E66">
        <w:rPr>
          <w:szCs w:val="24"/>
        </w:rPr>
        <w:t>Тендер проводится в один этап: оценка технико-коммерческой части оферт.</w:t>
      </w:r>
    </w:p>
    <w:p w:rsidR="000E5E21" w:rsidRPr="005E6E66" w:rsidRDefault="000E5E21" w:rsidP="000E5E21">
      <w:pPr>
        <w:pStyle w:val="a0"/>
        <w:numPr>
          <w:ilvl w:val="0"/>
          <w:numId w:val="0"/>
        </w:numPr>
        <w:spacing w:before="0"/>
        <w:ind w:firstLine="709"/>
        <w:outlineLvl w:val="9"/>
        <w:rPr>
          <w:rFonts w:ascii="Times New Roman" w:hAnsi="Times New Roman" w:cs="Times New Roman"/>
          <w:sz w:val="24"/>
          <w:szCs w:val="24"/>
        </w:rPr>
      </w:pPr>
      <w:r w:rsidRPr="005E6E66">
        <w:rPr>
          <w:rFonts w:ascii="Times New Roman" w:hAnsi="Times New Roman" w:cs="Times New Roman"/>
          <w:sz w:val="24"/>
          <w:szCs w:val="24"/>
        </w:rPr>
        <w:t>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оферта.</w:t>
      </w:r>
    </w:p>
    <w:p w:rsidR="000E5E21" w:rsidRDefault="000E5E21" w:rsidP="000E5E21">
      <w:pPr>
        <w:ind w:firstLine="708"/>
        <w:jc w:val="both"/>
        <w:rPr>
          <w:szCs w:val="24"/>
        </w:rPr>
      </w:pPr>
      <w:r w:rsidRPr="005E6E66">
        <w:rPr>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w:t>
      </w:r>
      <w:r w:rsidRPr="005E6E66">
        <w:rPr>
          <w:szCs w:val="24"/>
        </w:rPr>
        <w:lastRenderedPageBreak/>
        <w:t>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оферта.</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0E1303">
        <w:t>30</w:t>
      </w:r>
      <w:r w:rsidRPr="00206F9E">
        <w:t>.</w:t>
      </w:r>
      <w:r w:rsidR="008657A6">
        <w:t>0</w:t>
      </w:r>
      <w:r w:rsidR="000E1303">
        <w:t>4</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A2342F" w:rsidRDefault="00A2342F" w:rsidP="00A2342F">
      <w:pPr>
        <w:tabs>
          <w:tab w:val="left" w:pos="1418"/>
        </w:tabs>
        <w:contextualSpacing/>
        <w:jc w:val="both"/>
      </w:pPr>
      <w:r w:rsidRPr="00455CB1">
        <w:t xml:space="preserve">- Форма 4 для </w:t>
      </w:r>
      <w:r w:rsidR="00E0574C">
        <w:t>технико-</w:t>
      </w:r>
      <w:r w:rsidRPr="00455CB1">
        <w:t>коммерческой части, подписанная уполномоченным лицом и заверенная печатью участника закупки);</w:t>
      </w:r>
    </w:p>
    <w:p w:rsidR="000E5E21" w:rsidRPr="00455CB1" w:rsidRDefault="000E5E21" w:rsidP="00A2342F">
      <w:pPr>
        <w:tabs>
          <w:tab w:val="left" w:pos="1418"/>
        </w:tabs>
        <w:contextualSpacing/>
        <w:jc w:val="both"/>
      </w:pPr>
      <w:r>
        <w:t>- Формы 6,7</w:t>
      </w:r>
      <w:r w:rsidRPr="00A2342F">
        <w:t>;</w:t>
      </w:r>
    </w:p>
    <w:p w:rsidR="00A2342F" w:rsidRDefault="00A2342F" w:rsidP="00A2342F">
      <w:pPr>
        <w:tabs>
          <w:tab w:val="left" w:pos="1418"/>
        </w:tabs>
        <w:contextualSpacing/>
        <w:jc w:val="both"/>
      </w:pPr>
      <w:r w:rsidRPr="00455CB1">
        <w:t>- Подписанный проект договора</w:t>
      </w:r>
      <w:r>
        <w:t>;</w:t>
      </w:r>
    </w:p>
    <w:p w:rsidR="000E5E21" w:rsidRPr="00A2342F" w:rsidRDefault="000E5E21" w:rsidP="000E5E21">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0E5E21" w:rsidRPr="00455CB1" w:rsidRDefault="000E5E21" w:rsidP="000E5E21">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A2342F" w:rsidP="00A2342F">
      <w:pPr>
        <w:jc w:val="both"/>
      </w:pPr>
      <w:r w:rsidRPr="00455CB1">
        <w:t xml:space="preserve">- Опись документов </w:t>
      </w:r>
      <w:r w:rsidR="000E5E21">
        <w:t>технико-</w:t>
      </w:r>
      <w:r w:rsidRPr="00455CB1">
        <w:t>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0E5E21" w:rsidRPr="005E6E66" w:rsidRDefault="000E5E21" w:rsidP="000E5E21">
      <w:pPr>
        <w:widowControl w:val="0"/>
        <w:overflowPunct w:val="0"/>
        <w:autoSpaceDE w:val="0"/>
        <w:autoSpaceDN w:val="0"/>
        <w:adjustRightInd w:val="0"/>
        <w:ind w:firstLine="709"/>
        <w:jc w:val="both"/>
        <w:rPr>
          <w:szCs w:val="24"/>
        </w:rPr>
      </w:pPr>
      <w:r w:rsidRPr="005E6E66">
        <w:rPr>
          <w:szCs w:val="24"/>
        </w:rPr>
        <w:t xml:space="preserve">Учитывая, что тендер проводится в один этап, участник закупки передает два конверта документов: </w:t>
      </w:r>
    </w:p>
    <w:p w:rsidR="000E5E21" w:rsidRPr="005E6E66" w:rsidRDefault="000E5E21" w:rsidP="000E5E21">
      <w:pPr>
        <w:pStyle w:val="a9"/>
        <w:numPr>
          <w:ilvl w:val="0"/>
          <w:numId w:val="4"/>
        </w:numPr>
        <w:spacing w:before="0"/>
        <w:ind w:left="0" w:firstLine="709"/>
        <w:contextualSpacing w:val="0"/>
        <w:jc w:val="both"/>
        <w:rPr>
          <w:rFonts w:ascii="Times New Roman" w:hAnsi="Times New Roman"/>
          <w:sz w:val="24"/>
        </w:rPr>
      </w:pPr>
      <w:r w:rsidRPr="005E6E66">
        <w:rPr>
          <w:rFonts w:ascii="Times New Roman" w:hAnsi="Times New Roman"/>
          <w:sz w:val="24"/>
        </w:rPr>
        <w:t>первый конверт с пометкой «Оригинал», содержащий оригиналы или надлежащим образом заверенные копии документов оферты;</w:t>
      </w:r>
    </w:p>
    <w:p w:rsidR="000E5E21" w:rsidRPr="005E6E66" w:rsidRDefault="000E5E21" w:rsidP="000E5E21">
      <w:pPr>
        <w:pStyle w:val="a9"/>
        <w:numPr>
          <w:ilvl w:val="0"/>
          <w:numId w:val="4"/>
        </w:numPr>
        <w:spacing w:before="0"/>
        <w:ind w:left="0" w:firstLine="709"/>
        <w:contextualSpacing w:val="0"/>
        <w:jc w:val="both"/>
        <w:rPr>
          <w:rFonts w:ascii="Times New Roman" w:hAnsi="Times New Roman"/>
          <w:sz w:val="24"/>
        </w:rPr>
      </w:pPr>
      <w:r w:rsidRPr="005E6E66">
        <w:rPr>
          <w:rFonts w:ascii="Times New Roman" w:hAnsi="Times New Roman"/>
          <w:sz w:val="24"/>
        </w:rPr>
        <w:t>второй конверт с пометкой «Копия», содержащий копии всех документов, находящихся в первом конверте.</w:t>
      </w:r>
    </w:p>
    <w:p w:rsidR="000E5E21" w:rsidRPr="005E6E66" w:rsidRDefault="000E5E21" w:rsidP="000E5E21">
      <w:pPr>
        <w:widowControl w:val="0"/>
        <w:overflowPunct w:val="0"/>
        <w:autoSpaceDE w:val="0"/>
        <w:autoSpaceDN w:val="0"/>
        <w:adjustRightInd w:val="0"/>
        <w:ind w:firstLine="709"/>
        <w:jc w:val="both"/>
        <w:rPr>
          <w:kern w:val="28"/>
          <w:szCs w:val="24"/>
        </w:rPr>
      </w:pPr>
      <w:r w:rsidRPr="005E6E66">
        <w:rPr>
          <w:szCs w:val="24"/>
        </w:rPr>
        <w:t>Документы в конверте с пометкой «Оригинал» являются официальной офертой.</w:t>
      </w:r>
    </w:p>
    <w:p w:rsidR="00C72132" w:rsidRPr="000A137A" w:rsidRDefault="000E5E21" w:rsidP="000E5E21">
      <w:pPr>
        <w:ind w:firstLine="720"/>
        <w:jc w:val="both"/>
        <w:rPr>
          <w:rFonts w:eastAsia="Times New Roman" w:cs="Arial"/>
          <w:lang w:eastAsia="ru-RU"/>
        </w:rPr>
      </w:pPr>
      <w:r w:rsidRPr="005E6E66">
        <w:rPr>
          <w:kern w:val="28"/>
          <w:szCs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sidR="008657A6">
        <w:rPr>
          <w:kern w:val="28"/>
          <w:szCs w:val="24"/>
        </w:rPr>
        <w:t xml:space="preserve">а. Скан-копии копии документов </w:t>
      </w:r>
      <w:r w:rsidRPr="005E6E66">
        <w:rPr>
          <w:kern w:val="28"/>
          <w:szCs w:val="24"/>
        </w:rPr>
        <w:t xml:space="preserve">должны быть представлены не единым, а отдельными файлами по </w:t>
      </w:r>
      <w:r w:rsidRPr="005E6E66">
        <w:rPr>
          <w:kern w:val="28"/>
          <w:szCs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B470B0">
        <w:rPr>
          <w:rFonts w:eastAsia="Times New Roman"/>
          <w:b/>
          <w:szCs w:val="24"/>
          <w:lang w:eastAsia="ru-RU"/>
        </w:rPr>
        <w:t>12</w:t>
      </w:r>
      <w:r w:rsidRPr="00290B80">
        <w:rPr>
          <w:rFonts w:eastAsia="Times New Roman"/>
          <w:b/>
          <w:szCs w:val="24"/>
          <w:lang w:eastAsia="ru-RU"/>
        </w:rPr>
        <w:t xml:space="preserve">» </w:t>
      </w:r>
      <w:r w:rsidR="00B470B0">
        <w:rPr>
          <w:rFonts w:eastAsia="Times New Roman"/>
          <w:b/>
          <w:szCs w:val="24"/>
          <w:lang w:eastAsia="ru-RU"/>
        </w:rPr>
        <w:t>марта</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470B0">
        <w:rPr>
          <w:rFonts w:eastAsia="Times New Roman"/>
          <w:b/>
          <w:szCs w:val="24"/>
          <w:lang w:eastAsia="ru-RU"/>
        </w:rPr>
        <w:t>15</w:t>
      </w:r>
      <w:r w:rsidRPr="00290B80">
        <w:rPr>
          <w:rFonts w:eastAsia="Times New Roman"/>
          <w:b/>
          <w:szCs w:val="24"/>
          <w:lang w:eastAsia="ru-RU"/>
        </w:rPr>
        <w:t>:</w:t>
      </w:r>
      <w:r w:rsidR="00B470B0">
        <w:rPr>
          <w:rFonts w:eastAsia="Times New Roman"/>
          <w:b/>
          <w:szCs w:val="24"/>
          <w:lang w:eastAsia="ru-RU"/>
        </w:rPr>
        <w:t xml:space="preserve">00 (МСК) </w:t>
      </w:r>
      <w:r w:rsidRPr="00290B80">
        <w:rPr>
          <w:rFonts w:eastAsia="Times New Roman"/>
          <w:b/>
          <w:szCs w:val="24"/>
          <w:lang w:eastAsia="ru-RU"/>
        </w:rPr>
        <w:t>«</w:t>
      </w:r>
      <w:r w:rsidR="00B470B0">
        <w:rPr>
          <w:rFonts w:eastAsia="Times New Roman"/>
          <w:b/>
          <w:szCs w:val="24"/>
          <w:lang w:eastAsia="ru-RU"/>
        </w:rPr>
        <w:t>26</w:t>
      </w:r>
      <w:r w:rsidRPr="00290B80">
        <w:rPr>
          <w:rFonts w:eastAsia="Times New Roman"/>
          <w:b/>
          <w:szCs w:val="24"/>
          <w:lang w:eastAsia="ru-RU"/>
        </w:rPr>
        <w:t xml:space="preserve">» </w:t>
      </w:r>
      <w:r w:rsidR="00B470B0">
        <w:rPr>
          <w:rFonts w:eastAsia="Times New Roman"/>
          <w:b/>
          <w:szCs w:val="24"/>
          <w:lang w:eastAsia="ru-RU"/>
        </w:rPr>
        <w:t>марта</w:t>
      </w:r>
      <w:bookmarkStart w:id="0" w:name="_GoBack"/>
      <w:bookmarkEnd w:id="0"/>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8657A6">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w:t>
      </w:r>
      <w:r w:rsidR="007C0339">
        <w:rPr>
          <w:rFonts w:eastAsia="Times New Roman"/>
          <w:b/>
          <w:szCs w:val="24"/>
          <w:lang w:eastAsia="ru-RU"/>
        </w:rPr>
        <w:t>30</w:t>
      </w:r>
      <w:proofErr w:type="gramEnd"/>
      <w:r>
        <w:rPr>
          <w:rFonts w:eastAsia="Times New Roman"/>
          <w:b/>
          <w:szCs w:val="24"/>
          <w:lang w:eastAsia="ru-RU"/>
        </w:rPr>
        <w:t xml:space="preserve"> </w:t>
      </w:r>
      <w:r w:rsidRPr="00290B80">
        <w:rPr>
          <w:rFonts w:eastAsia="Times New Roman"/>
          <w:b/>
          <w:szCs w:val="24"/>
          <w:lang w:eastAsia="ru-RU"/>
        </w:rPr>
        <w:t xml:space="preserve">» </w:t>
      </w:r>
      <w:r w:rsidR="007C0339">
        <w:rPr>
          <w:rFonts w:eastAsia="Times New Roman"/>
          <w:b/>
          <w:szCs w:val="24"/>
          <w:lang w:eastAsia="ru-RU"/>
        </w:rPr>
        <w:t>апре</w:t>
      </w:r>
      <w:r w:rsidR="008657A6">
        <w:rPr>
          <w:rFonts w:eastAsia="Times New Roman"/>
          <w:b/>
          <w:szCs w:val="24"/>
          <w:lang w:eastAsia="ru-RU"/>
        </w:rPr>
        <w:t>л</w:t>
      </w:r>
      <w:r w:rsidR="00FE5135">
        <w:rPr>
          <w:rFonts w:eastAsia="Times New Roman"/>
          <w:b/>
          <w:szCs w:val="24"/>
          <w:lang w:eastAsia="ru-RU"/>
        </w:rPr>
        <w:t>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w:t>
      </w:r>
      <w:r w:rsidR="000E09F5">
        <w:t>21</w:t>
      </w:r>
      <w:r w:rsidRPr="00455CB1">
        <w:t xml:space="preserve">» </w:t>
      </w:r>
      <w:r w:rsidR="000E09F5">
        <w:t>марта 2019</w:t>
      </w:r>
      <w:r w:rsidRPr="00455CB1">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0E5E21" w:rsidRDefault="00FE5135" w:rsidP="00FE5135">
      <w:pPr>
        <w:ind w:firstLine="709"/>
        <w:jc w:val="both"/>
        <w:rPr>
          <w:szCs w:val="24"/>
          <w:lang w:eastAsia="ru-RU"/>
        </w:rPr>
      </w:pPr>
    </w:p>
    <w:p w:rsidR="00FE5135" w:rsidRDefault="00FE5135" w:rsidP="00FE5135">
      <w:pPr>
        <w:ind w:firstLine="709"/>
        <w:jc w:val="both"/>
        <w:rPr>
          <w:szCs w:val="24"/>
          <w:lang w:eastAsia="ru-RU"/>
        </w:rPr>
      </w:pPr>
      <w:r w:rsidRPr="00BB45CB">
        <w:rPr>
          <w:szCs w:val="24"/>
          <w:lang w:eastAsia="ru-RU"/>
        </w:rPr>
        <w:t xml:space="preserve">По вопросам </w:t>
      </w:r>
      <w:r w:rsidR="00102614">
        <w:rPr>
          <w:szCs w:val="24"/>
          <w:lang w:eastAsia="ru-RU"/>
        </w:rPr>
        <w:t xml:space="preserve">технического и </w:t>
      </w:r>
      <w:r w:rsidRPr="00BB45CB">
        <w:rPr>
          <w:szCs w:val="24"/>
          <w:lang w:eastAsia="ru-RU"/>
        </w:rPr>
        <w:t>организационного характера обращаться:</w:t>
      </w:r>
    </w:p>
    <w:p w:rsidR="00B1282A" w:rsidRDefault="00B1282A" w:rsidP="00B1282A">
      <w:pPr>
        <w:ind w:firstLine="567"/>
        <w:jc w:val="both"/>
      </w:pPr>
    </w:p>
    <w:p w:rsidR="00B1282A" w:rsidRPr="00B46163" w:rsidRDefault="00B1282A" w:rsidP="00B1282A">
      <w:pPr>
        <w:ind w:firstLine="709"/>
        <w:jc w:val="both"/>
      </w:pPr>
      <w:r w:rsidRPr="00B46163">
        <w:t>Степанова Ольга Алекс</w:t>
      </w:r>
      <w:r>
        <w:t>еевна, телефон (4852)-49-87-36</w:t>
      </w:r>
    </w:p>
    <w:p w:rsidR="00102614" w:rsidRPr="00B1282A" w:rsidRDefault="00B1282A" w:rsidP="00B1282A">
      <w:pPr>
        <w:ind w:firstLine="709"/>
        <w:jc w:val="both"/>
        <w:rPr>
          <w:szCs w:val="24"/>
          <w:lang w:val="en-US" w:eastAsia="ru-RU"/>
        </w:rPr>
      </w:pPr>
      <w:proofErr w:type="gramStart"/>
      <w:r w:rsidRPr="00B46163">
        <w:rPr>
          <w:lang w:val="en-US"/>
        </w:rPr>
        <w:t>e-mail</w:t>
      </w:r>
      <w:proofErr w:type="gramEnd"/>
      <w:r w:rsidRPr="00B46163">
        <w:rPr>
          <w:lang w:val="en-US"/>
        </w:rPr>
        <w:t xml:space="preserve">: </w:t>
      </w:r>
      <w:hyperlink r:id="rId6" w:history="1">
        <w:r w:rsidRPr="00B46163">
          <w:rPr>
            <w:lang w:val="en-US"/>
          </w:rPr>
          <w:t>tender@yanos.slavneft.ru</w:t>
        </w:r>
      </w:hyperlink>
    </w:p>
    <w:p w:rsidR="00102614" w:rsidRPr="00B1282A" w:rsidRDefault="00102614" w:rsidP="00FE5135">
      <w:pPr>
        <w:ind w:firstLine="709"/>
        <w:jc w:val="both"/>
        <w:rPr>
          <w:szCs w:val="24"/>
          <w:lang w:val="en-US" w:eastAsia="ru-RU"/>
        </w:rPr>
      </w:pPr>
    </w:p>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lastRenderedPageBreak/>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w:t>
      </w:r>
      <w:proofErr w:type="spellStart"/>
      <w:r w:rsidRPr="00455CB1">
        <w:t>Славнефть</w:t>
      </w:r>
      <w:proofErr w:type="spellEnd"/>
      <w:r w:rsidRPr="00455CB1">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7" w:history="1">
        <w:r w:rsidR="00C72132" w:rsidRPr="00F7454D">
          <w:rPr>
            <w:rStyle w:val="a5"/>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8"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w:t>
      </w:r>
      <w:r w:rsidRPr="000A137A">
        <w:rPr>
          <w:rFonts w:eastAsia="Times New Roman"/>
          <w:szCs w:val="24"/>
          <w:lang w:eastAsia="ru-RU"/>
        </w:rPr>
        <w:lastRenderedPageBreak/>
        <w:t>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426592">
      <w:pPr>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426592">
        <w:rPr>
          <w:rFonts w:eastAsia="Times New Roman"/>
          <w:szCs w:val="24"/>
          <w:lang w:eastAsia="ru-RU"/>
        </w:rPr>
        <w:t>110-СС-2019</w:t>
      </w:r>
      <w:r w:rsidRPr="000A137A">
        <w:rPr>
          <w:rFonts w:eastAsia="Times New Roman"/>
          <w:szCs w:val="24"/>
          <w:lang w:eastAsia="ru-RU"/>
        </w:rPr>
        <w:t>:</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Default="008657A6" w:rsidP="00C72132">
      <w:pPr>
        <w:rPr>
          <w:szCs w:val="24"/>
        </w:rPr>
      </w:pPr>
      <w:r>
        <w:rPr>
          <w:szCs w:val="24"/>
        </w:rPr>
        <w:t>3</w:t>
      </w:r>
      <w:r w:rsidR="00C72132" w:rsidRPr="00BB45CB">
        <w:rPr>
          <w:szCs w:val="24"/>
        </w:rPr>
        <w:t xml:space="preserve">. </w:t>
      </w:r>
      <w:r w:rsidR="00B146B1">
        <w:rPr>
          <w:szCs w:val="24"/>
        </w:rPr>
        <w:t xml:space="preserve">Форма 3 </w:t>
      </w:r>
      <w:r w:rsidR="00C72132" w:rsidRPr="00BB45CB">
        <w:rPr>
          <w:szCs w:val="24"/>
        </w:rPr>
        <w:t>Проект договора</w:t>
      </w:r>
      <w:r w:rsidR="00B146B1">
        <w:rPr>
          <w:szCs w:val="24"/>
        </w:rPr>
        <w:t xml:space="preserve"> </w:t>
      </w:r>
      <w:r w:rsidR="00C72132" w:rsidRPr="00BB45CB">
        <w:rPr>
          <w:szCs w:val="24"/>
        </w:rPr>
        <w:t xml:space="preserve">на </w:t>
      </w:r>
      <w:r w:rsidR="00B146B1">
        <w:rPr>
          <w:szCs w:val="24"/>
        </w:rPr>
        <w:t>14</w:t>
      </w:r>
      <w:r w:rsidR="00C72132" w:rsidRPr="00BB45CB">
        <w:rPr>
          <w:szCs w:val="24"/>
        </w:rPr>
        <w:t xml:space="preserve"> л. в 1 экз.</w:t>
      </w:r>
    </w:p>
    <w:p w:rsidR="00C72132" w:rsidRPr="00BB45CB" w:rsidRDefault="008657A6" w:rsidP="00C72132">
      <w:pPr>
        <w:rPr>
          <w:szCs w:val="24"/>
        </w:rPr>
      </w:pPr>
      <w:r>
        <w:rPr>
          <w:szCs w:val="24"/>
        </w:rPr>
        <w:t>4</w:t>
      </w:r>
      <w:r w:rsidR="00C72132" w:rsidRPr="00BB45CB">
        <w:rPr>
          <w:szCs w:val="24"/>
        </w:rPr>
        <w:t xml:space="preserve">. </w:t>
      </w:r>
      <w:r w:rsidR="00C72132">
        <w:rPr>
          <w:szCs w:val="24"/>
        </w:rPr>
        <w:t xml:space="preserve">Форма 4 </w:t>
      </w:r>
      <w:r w:rsidR="00B146B1">
        <w:rPr>
          <w:szCs w:val="24"/>
        </w:rPr>
        <w:t>Безотзывная оферта.</w:t>
      </w:r>
    </w:p>
    <w:p w:rsidR="00C72132" w:rsidRDefault="008657A6" w:rsidP="00B146B1">
      <w:pPr>
        <w:rPr>
          <w:szCs w:val="24"/>
        </w:rPr>
      </w:pPr>
      <w:r>
        <w:rPr>
          <w:szCs w:val="24"/>
        </w:rPr>
        <w:t>5</w:t>
      </w:r>
      <w:r w:rsidR="00C72132" w:rsidRPr="00BB45CB">
        <w:rPr>
          <w:szCs w:val="24"/>
        </w:rPr>
        <w:t xml:space="preserve">. </w:t>
      </w:r>
      <w:r w:rsidR="00C72132">
        <w:rPr>
          <w:szCs w:val="24"/>
        </w:rPr>
        <w:t xml:space="preserve">Форма </w:t>
      </w:r>
      <w:r w:rsidR="00B146B1">
        <w:rPr>
          <w:szCs w:val="24"/>
        </w:rPr>
        <w:t xml:space="preserve">5 </w:t>
      </w:r>
      <w:r w:rsidR="00C72132" w:rsidRPr="00BB45CB">
        <w:rPr>
          <w:szCs w:val="24"/>
        </w:rPr>
        <w:t>Перечень аффилированных организаций на 1 л. в 1 экз.</w:t>
      </w:r>
    </w:p>
    <w:p w:rsidR="00B146B1" w:rsidRDefault="008657A6" w:rsidP="00B146B1">
      <w:pPr>
        <w:rPr>
          <w:szCs w:val="24"/>
        </w:rPr>
      </w:pPr>
      <w:r>
        <w:rPr>
          <w:szCs w:val="24"/>
        </w:rPr>
        <w:t>6</w:t>
      </w:r>
      <w:r w:rsidR="00B146B1">
        <w:rPr>
          <w:szCs w:val="24"/>
        </w:rPr>
        <w:t>.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B470B0"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754E01A9"/>
    <w:multiLevelType w:val="multilevel"/>
    <w:tmpl w:val="C9147C56"/>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0E09F5"/>
    <w:rsid w:val="000E1303"/>
    <w:rsid w:val="000E5E21"/>
    <w:rsid w:val="00102614"/>
    <w:rsid w:val="00152B97"/>
    <w:rsid w:val="00327421"/>
    <w:rsid w:val="0034728F"/>
    <w:rsid w:val="00387E6B"/>
    <w:rsid w:val="003F3A32"/>
    <w:rsid w:val="00426592"/>
    <w:rsid w:val="00474BEC"/>
    <w:rsid w:val="004A03AD"/>
    <w:rsid w:val="004B5D2D"/>
    <w:rsid w:val="006E1A32"/>
    <w:rsid w:val="007C0339"/>
    <w:rsid w:val="00834D22"/>
    <w:rsid w:val="008657A6"/>
    <w:rsid w:val="009F7CC7"/>
    <w:rsid w:val="00A1250B"/>
    <w:rsid w:val="00A2342F"/>
    <w:rsid w:val="00A54A75"/>
    <w:rsid w:val="00A84D24"/>
    <w:rsid w:val="00AC3B4B"/>
    <w:rsid w:val="00B1282A"/>
    <w:rsid w:val="00B146B1"/>
    <w:rsid w:val="00B470B0"/>
    <w:rsid w:val="00BE5290"/>
    <w:rsid w:val="00C400BF"/>
    <w:rsid w:val="00C72132"/>
    <w:rsid w:val="00CE4D5D"/>
    <w:rsid w:val="00D45D11"/>
    <w:rsid w:val="00DA41EC"/>
    <w:rsid w:val="00E0081B"/>
    <w:rsid w:val="00E0574C"/>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35760"/>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1"/>
    <w:next w:val="a1"/>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72132"/>
    <w:rPr>
      <w:rFonts w:ascii="Arial" w:eastAsia="MS Mincho" w:hAnsi="Arial" w:cs="Times New Roman"/>
      <w:b/>
      <w:bCs/>
      <w:szCs w:val="20"/>
      <w:lang w:val="en-US" w:eastAsia="de-DE"/>
    </w:rPr>
  </w:style>
  <w:style w:type="character" w:styleId="a5">
    <w:name w:val="Hyperlink"/>
    <w:basedOn w:val="a2"/>
    <w:uiPriority w:val="99"/>
    <w:unhideWhenUsed/>
    <w:rsid w:val="00C72132"/>
    <w:rPr>
      <w:color w:val="0000FF"/>
      <w:u w:val="single"/>
    </w:rPr>
  </w:style>
  <w:style w:type="paragraph" w:styleId="a6">
    <w:name w:val="Balloon Text"/>
    <w:basedOn w:val="a1"/>
    <w:link w:val="a7"/>
    <w:uiPriority w:val="99"/>
    <w:semiHidden/>
    <w:unhideWhenUsed/>
    <w:rsid w:val="0007509F"/>
    <w:rPr>
      <w:rFonts w:ascii="Segoe UI" w:hAnsi="Segoe UI" w:cs="Segoe UI"/>
      <w:sz w:val="18"/>
      <w:szCs w:val="18"/>
    </w:rPr>
  </w:style>
  <w:style w:type="character" w:customStyle="1" w:styleId="a7">
    <w:name w:val="Текст выноски Знак"/>
    <w:basedOn w:val="a2"/>
    <w:link w:val="a6"/>
    <w:uiPriority w:val="99"/>
    <w:semiHidden/>
    <w:rsid w:val="0007509F"/>
    <w:rPr>
      <w:rFonts w:ascii="Segoe UI" w:hAnsi="Segoe UI" w:cs="Segoe UI"/>
      <w:sz w:val="18"/>
      <w:szCs w:val="18"/>
    </w:rPr>
  </w:style>
  <w:style w:type="paragraph" w:customStyle="1" w:styleId="a">
    <w:name w:val="Нумерованный текст"/>
    <w:basedOn w:val="a1"/>
    <w:qFormat/>
    <w:rsid w:val="000E5E21"/>
    <w:pPr>
      <w:numPr>
        <w:numId w:val="3"/>
      </w:numPr>
      <w:tabs>
        <w:tab w:val="num" w:pos="851"/>
      </w:tabs>
      <w:suppressAutoHyphens w:val="0"/>
      <w:spacing w:before="120"/>
      <w:ind w:left="851" w:hanging="851"/>
      <w:jc w:val="both"/>
      <w:outlineLvl w:val="1"/>
    </w:pPr>
    <w:rPr>
      <w:rFonts w:ascii="Arial" w:eastAsia="Times New Roman" w:hAnsi="Arial" w:cs="Arial"/>
      <w:sz w:val="16"/>
      <w:szCs w:val="16"/>
      <w:lang w:eastAsia="ru-RU"/>
    </w:rPr>
  </w:style>
  <w:style w:type="paragraph" w:customStyle="1" w:styleId="a0">
    <w:name w:val="Буллит"/>
    <w:basedOn w:val="a"/>
    <w:link w:val="a8"/>
    <w:qFormat/>
    <w:rsid w:val="000E5E21"/>
    <w:pPr>
      <w:numPr>
        <w:numId w:val="5"/>
      </w:numPr>
      <w:ind w:left="1571"/>
    </w:pPr>
  </w:style>
  <w:style w:type="character" w:customStyle="1" w:styleId="a8">
    <w:name w:val="Буллит Знак"/>
    <w:link w:val="a0"/>
    <w:rsid w:val="000E5E21"/>
    <w:rPr>
      <w:rFonts w:ascii="Arial" w:eastAsia="Times New Roman" w:hAnsi="Arial" w:cs="Arial"/>
      <w:sz w:val="16"/>
      <w:szCs w:val="16"/>
      <w:lang w:eastAsia="ru-RU"/>
    </w:rPr>
  </w:style>
  <w:style w:type="paragraph" w:styleId="a9">
    <w:name w:val="List Paragraph"/>
    <w:basedOn w:val="a1"/>
    <w:uiPriority w:val="34"/>
    <w:qFormat/>
    <w:rsid w:val="000E5E21"/>
    <w:pPr>
      <w:suppressAutoHyphens w:val="0"/>
      <w:spacing w:before="120"/>
      <w:ind w:left="720"/>
      <w:contextualSpacing/>
    </w:pPr>
    <w:rPr>
      <w:rFonts w:ascii="Arial" w:eastAsia="Times New Roman" w:hAnsi="Arial"/>
      <w:sz w:val="1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23757-471F-42C5-A1BD-A7BBF1EF9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2261</Words>
  <Characters>12889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StepanovaOA</cp:lastModifiedBy>
  <cp:revision>13</cp:revision>
  <cp:lastPrinted>2019-02-25T13:07:00Z</cp:lastPrinted>
  <dcterms:created xsi:type="dcterms:W3CDTF">2019-01-24T06:26:00Z</dcterms:created>
  <dcterms:modified xsi:type="dcterms:W3CDTF">2019-03-12T06:22:00Z</dcterms:modified>
</cp:coreProperties>
</file>